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3A" w:rsidRPr="00D96A3A" w:rsidRDefault="00586BCA" w:rsidP="00D96A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cs-CZ"/>
        </w:rPr>
        <w:t>CENÍK GDPR</w:t>
      </w:r>
    </w:p>
    <w:p w:rsidR="00D96A3A" w:rsidRPr="00D96A3A" w:rsidRDefault="00D96A3A" w:rsidP="00D96A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D96A3A" w:rsidRPr="00D96A3A" w:rsidRDefault="00D96A3A" w:rsidP="00D96A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>15.1. Sazebník úhrad za poskytování informací</w:t>
      </w:r>
    </w:p>
    <w:p w:rsidR="00D96A3A" w:rsidRPr="00D96A3A" w:rsidRDefault="00D96A3A" w:rsidP="00D96A3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>Obecní úřad je oprávněn požadovat úhradu nákladů spojených s vyhledáváním informací, např. za přímou mzdu pracovníka, pořizování kopií a technických nosičů dat a odesílání informací, přičemž vydání informace se může podmínit zaplacením úhrady nebo zálohy.</w:t>
      </w:r>
    </w:p>
    <w:p w:rsidR="00D96A3A" w:rsidRPr="00D96A3A" w:rsidRDefault="00D96A3A" w:rsidP="00D96A3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>a) Materiál: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- černobílá listina A4 - 2,- Kč*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- barevná listina A4 - 4,- Kč*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- CD-ROM - 20,- Kč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b) Poštovní služby: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- dle platného ceníku České pošty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c) Hodinová sazba za mimořádně rozsáhlé a složité vyhledávání informací:</w:t>
      </w: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br/>
        <w:t>- 250 Kč za každou započatou hodinu</w:t>
      </w:r>
    </w:p>
    <w:p w:rsidR="00D96A3A" w:rsidRPr="00D96A3A" w:rsidRDefault="00D96A3A" w:rsidP="00D96A3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>* Při oboustranném tisku nebo větších formátech se náklady násobí</w:t>
      </w:r>
    </w:p>
    <w:p w:rsidR="00D96A3A" w:rsidRPr="00D96A3A" w:rsidRDefault="00D96A3A" w:rsidP="00D96A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>15.1. Sazebník úhrad za poskytování informací</w:t>
      </w:r>
    </w:p>
    <w:p w:rsidR="00D96A3A" w:rsidRPr="00D96A3A" w:rsidRDefault="00D96A3A" w:rsidP="00D96A3A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6A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Obecní úřad je oprávněn požadovat úhradu nákladů spojených s vyhledáváním informací, např. za přímou mzdu pracovníka, pořizování kopií a technických nosičů dat a odesílání informací, přičemž vydání informace se může podmínit zaplacením úhrady nebo zálohy. </w:t>
      </w:r>
    </w:p>
    <w:p w:rsidR="00D96A3A" w:rsidRPr="00D96A3A" w:rsidRDefault="00D96A3A" w:rsidP="00D96A3A">
      <w:pPr>
        <w:rPr>
          <w:rFonts w:ascii="Verdana" w:hAnsi="Verdana" w:cs="Tahoma"/>
          <w:sz w:val="20"/>
          <w:szCs w:val="20"/>
        </w:rPr>
      </w:pPr>
    </w:p>
    <w:p w:rsidR="00D96A3A" w:rsidRPr="00D96A3A" w:rsidRDefault="00D96A3A" w:rsidP="00D96A3A">
      <w:pPr>
        <w:rPr>
          <w:rFonts w:ascii="Verdana" w:hAnsi="Verdana" w:cs="Tahoma"/>
          <w:sz w:val="20"/>
          <w:szCs w:val="20"/>
        </w:rPr>
      </w:pPr>
      <w:proofErr w:type="gramStart"/>
      <w:r w:rsidRPr="00D96A3A">
        <w:rPr>
          <w:rFonts w:ascii="Verdana" w:hAnsi="Verdana" w:cs="Tahoma"/>
          <w:sz w:val="20"/>
          <w:szCs w:val="20"/>
        </w:rPr>
        <w:t>15.1</w:t>
      </w:r>
      <w:proofErr w:type="gramEnd"/>
      <w:r w:rsidRPr="00D96A3A">
        <w:rPr>
          <w:rFonts w:ascii="Verdana" w:hAnsi="Verdana" w:cs="Tahoma"/>
          <w:sz w:val="20"/>
          <w:szCs w:val="20"/>
        </w:rPr>
        <w:t>.</w:t>
      </w:r>
      <w:r w:rsidRPr="00D96A3A">
        <w:rPr>
          <w:rFonts w:ascii="Verdana" w:hAnsi="Verdana" w:cs="Tahoma"/>
          <w:sz w:val="20"/>
          <w:szCs w:val="20"/>
        </w:rPr>
        <w:tab/>
        <w:t>Sazebník Úhrad za poskytování informací ve smyslu Zákona č. 106/1999 Sb., o svobodném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přístupu k informacím, ve znění pozdějších předpisů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Zveřejňování informací provádí obec na své náklady. Poskytování informací na základě žádosti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(písemné)je prováděno za úhradu. Výši úhrady za poskytnutí informace se stanoví dle podkladů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poskytnutých pracovníkem vyřizujícím žádost dle tohoto sazebníku,</w:t>
      </w:r>
    </w:p>
    <w:p w:rsidR="00D96A3A" w:rsidRPr="00D96A3A" w:rsidRDefault="00D96A3A" w:rsidP="00D96A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Mzdové náklady: 150,- Kč za každou započatou hodinu práce zaměstnance spojené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s vyhledáváním a vyhotovením informace</w:t>
      </w:r>
    </w:p>
    <w:p w:rsidR="00D96A3A" w:rsidRPr="00D96A3A" w:rsidRDefault="00D96A3A" w:rsidP="00D96A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Paušál provozních nákladů: 50,- Kč (telefonní, materiální, energie apod.)</w:t>
      </w:r>
    </w:p>
    <w:p w:rsidR="00D96A3A" w:rsidRPr="00D96A3A" w:rsidRDefault="00D96A3A" w:rsidP="00D96A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Materiálové náklady: 3,- Kč za každou stranu pořizované kopie formát 44</w:t>
      </w:r>
    </w:p>
    <w:p w:rsidR="00D96A3A" w:rsidRPr="00D96A3A" w:rsidRDefault="00D96A3A" w:rsidP="00D96A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Náklady na doručení: hodnota poštovného dle platných tarifů české pošty</w:t>
      </w:r>
    </w:p>
    <w:p w:rsidR="00D96A3A" w:rsidRPr="00D96A3A" w:rsidRDefault="00D96A3A" w:rsidP="00D96A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Ostatní prokazatelné náklady (např. cestovné)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Úhradu za Poskytnutí informace provede žadatel na základě vyúčtování v hotovosti v kanceláři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……</w:t>
      </w:r>
      <w:proofErr w:type="gramStart"/>
      <w:r w:rsidRPr="00D96A3A">
        <w:rPr>
          <w:rFonts w:ascii="Verdana" w:hAnsi="Verdana" w:cs="Tahoma"/>
          <w:sz w:val="20"/>
          <w:szCs w:val="20"/>
        </w:rPr>
        <w:t>…..nebo</w:t>
      </w:r>
      <w:proofErr w:type="gramEnd"/>
      <w:r w:rsidRPr="00D96A3A">
        <w:rPr>
          <w:rFonts w:ascii="Verdana" w:hAnsi="Verdana" w:cs="Tahoma"/>
          <w:sz w:val="20"/>
          <w:szCs w:val="20"/>
        </w:rPr>
        <w:t xml:space="preserve"> bezhotovostní platbou na účet obce před podáním informace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na základě písemné výzvy. Uhrazení nákladů je podmínkou poskytnutí požadované informace.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Sazebník Úhrad za poskytování informací ve smyslu Zákona č. 106/1,999 Sb., o svobodném přístupu</w:t>
      </w:r>
    </w:p>
    <w:p w:rsidR="00D96A3A" w:rsidRPr="00D96A3A" w:rsidRDefault="00D96A3A" w:rsidP="00D96A3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96A3A">
        <w:rPr>
          <w:rFonts w:ascii="Verdana" w:hAnsi="Verdana" w:cs="Tahoma"/>
          <w:sz w:val="20"/>
          <w:szCs w:val="20"/>
        </w:rPr>
        <w:t>k informacím, ve znění Pozdějších předpisů, byl schválen Zastupitelstvem obce usnesením č.</w:t>
      </w:r>
    </w:p>
    <w:sectPr w:rsidR="00D96A3A" w:rsidRPr="00D9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AA2"/>
    <w:multiLevelType w:val="hybridMultilevel"/>
    <w:tmpl w:val="0FB4DA24"/>
    <w:lvl w:ilvl="0" w:tplc="17E070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A"/>
    <w:rsid w:val="00480C4A"/>
    <w:rsid w:val="00586BCA"/>
    <w:rsid w:val="007F0C4E"/>
    <w:rsid w:val="00D96A3A"/>
    <w:rsid w:val="00E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eadable">
    <w:name w:val="not_readable"/>
    <w:basedOn w:val="Standardnpsmoodstavce"/>
    <w:rsid w:val="00D96A3A"/>
  </w:style>
  <w:style w:type="paragraph" w:styleId="Normlnweb">
    <w:name w:val="Normal (Web)"/>
    <w:basedOn w:val="Normln"/>
    <w:uiPriority w:val="99"/>
    <w:semiHidden/>
    <w:unhideWhenUsed/>
    <w:rsid w:val="00D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-notreadable">
    <w:name w:val="gmail-not_readable"/>
    <w:basedOn w:val="Standardnpsmoodstavce"/>
    <w:rsid w:val="00D96A3A"/>
  </w:style>
  <w:style w:type="paragraph" w:styleId="Odstavecseseznamem">
    <w:name w:val="List Paragraph"/>
    <w:basedOn w:val="Normln"/>
    <w:uiPriority w:val="34"/>
    <w:qFormat/>
    <w:rsid w:val="00D9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eadable">
    <w:name w:val="not_readable"/>
    <w:basedOn w:val="Standardnpsmoodstavce"/>
    <w:rsid w:val="00D96A3A"/>
  </w:style>
  <w:style w:type="paragraph" w:styleId="Normlnweb">
    <w:name w:val="Normal (Web)"/>
    <w:basedOn w:val="Normln"/>
    <w:uiPriority w:val="99"/>
    <w:semiHidden/>
    <w:unhideWhenUsed/>
    <w:rsid w:val="00D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-notreadable">
    <w:name w:val="gmail-not_readable"/>
    <w:basedOn w:val="Standardnpsmoodstavce"/>
    <w:rsid w:val="00D96A3A"/>
  </w:style>
  <w:style w:type="paragraph" w:styleId="Odstavecseseznamem">
    <w:name w:val="List Paragraph"/>
    <w:basedOn w:val="Normln"/>
    <w:uiPriority w:val="34"/>
    <w:qFormat/>
    <w:rsid w:val="00D9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MilaDS</dc:creator>
  <cp:lastModifiedBy>Obec Micovice</cp:lastModifiedBy>
  <cp:revision>2</cp:revision>
  <dcterms:created xsi:type="dcterms:W3CDTF">2018-04-11T07:10:00Z</dcterms:created>
  <dcterms:modified xsi:type="dcterms:W3CDTF">2018-04-11T07:10:00Z</dcterms:modified>
</cp:coreProperties>
</file>